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集中实践教学资料专项督查情况登记表</w:t>
      </w:r>
    </w:p>
    <w:bookmarkEnd w:id="0"/>
    <w:p>
      <w:pPr>
        <w:spacing w:before="156" w:beforeLines="50"/>
        <w:ind w:left="-178" w:leftChars="-85" w:firstLine="482" w:firstLineChars="1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学院名称：</w:t>
      </w:r>
    </w:p>
    <w:tbl>
      <w:tblPr>
        <w:tblStyle w:val="3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10"/>
        <w:gridCol w:w="2645"/>
        <w:gridCol w:w="2972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督查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项目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督查内容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评价标准</w:t>
            </w:r>
          </w:p>
        </w:tc>
        <w:tc>
          <w:tcPr>
            <w:tcW w:w="29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文件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学校实习（实训）相关管理文件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有或无（校发各类文件）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学院实习（实训）基地建设与管理办法（或相关规章制度）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有或无；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学院实习（实训）管理办法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有或无；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建设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实习基地情况汇总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各专业的实习基地数量汇总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校企共建协议与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挂牌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1.校企共建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实习基地协议书（与基地汇总数量一致）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2.实习基地挂牌材料（与基地汇总数量一致））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基地年度工作计划与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工作总结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基地接收学生实习情况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>本年度接受学生实习的基地</w:t>
            </w:r>
            <w:r>
              <w:rPr>
                <w:rFonts w:hint="eastAsia" w:ascii="宋体" w:hAnsi="宋体" w:eastAsia="宋体"/>
                <w:szCs w:val="21"/>
              </w:rPr>
              <w:t>统计；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2.各基地本年度接纳实习学生人数及实习天数（或周数）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w w:val="80"/>
                <w:szCs w:val="21"/>
              </w:rPr>
              <w:t>（</w:t>
            </w:r>
            <w:r>
              <w:rPr>
                <w:rFonts w:hint="eastAsia" w:ascii="宋体" w:hAnsi="宋体" w:eastAsia="宋体"/>
                <w:w w:val="90"/>
                <w:szCs w:val="21"/>
              </w:rPr>
              <w:t>实训</w:t>
            </w:r>
            <w:r>
              <w:rPr>
                <w:rFonts w:hint="eastAsia" w:ascii="宋体" w:hAnsi="宋体" w:eastAsia="宋体"/>
                <w:w w:val="80"/>
                <w:szCs w:val="21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过程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各专业实习（实训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教学大纲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有或无；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2.大纲数量与人才培养方案规定课程数量一致。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学院年度集中实践教学计划汇总表及执行情况统计表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有或无；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集中实践是否严格按学院制定的计划执行。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学院学生自主分散实习情况汇总表及学生自主分散实习申请表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1.有或无；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汇总表人数与申请学生人数一致。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学院年度集中实践教学工作总结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实习（实训）工作计划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1.有或无；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2.实习内容与教学大纲相关要求一致。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实习（实训）指导书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有或无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指导教师安排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1.各实践教学课程指导教师安排表；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2.指导教师是否为相关专业教师。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学生实习安排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学生实习安排表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学生实习动员会相关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材料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与学生实习动员会有关的会议记录和相关的图片资料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学生实习日志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1.学生实习日志书写规范，内容具体；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2.学生实习日志数量与实习学生数量一致。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学生实习总结（或实习报告）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1.学生实习总结（或实习报告）内容符合实习（实训）教学大纲要求；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2.学生实习总结（或实习报告）数量与实习学生数量一致；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3.教师批阅符合要求。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学生实习鉴定表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（针对毕业实习、教育学习）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1.实习鉴定表填写规范，有实习单位意见与教师指导意见；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2.学生实习鉴定表与实习学生数量一致。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学生实习（实训）成绩评定结果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1.有实习成绩登记表；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2.实习成绩的评定按《湖南应用技术学院实习、实训、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社会实践教学管理条例》第十七条、十八条的规定。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实习指导教师手册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1.指导教师手册填写规范；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2.指导教师手册数量与指导教师人数一致。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实习工作总结</w:t>
            </w:r>
          </w:p>
        </w:tc>
        <w:tc>
          <w:tcPr>
            <w:tcW w:w="2972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1.有或无；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2.实习工作总结内容相对完整，基本包含：实践教学计划执行情况、完成情况及主要收获、考核情况与成绩统计、存在的问题及建议等内容。</w:t>
            </w:r>
          </w:p>
        </w:tc>
        <w:tc>
          <w:tcPr>
            <w:tcW w:w="291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40" w:lineRule="exact"/>
        <w:ind w:firstLine="105" w:firstLineChars="50"/>
        <w:rPr>
          <w:rFonts w:ascii="Times New Roman" w:hAnsi="Times New Roman" w:eastAsia="楷体" w:cs="Times New Roman"/>
          <w:bCs/>
          <w:szCs w:val="21"/>
        </w:rPr>
      </w:pPr>
      <w:r>
        <w:rPr>
          <w:rFonts w:ascii="Times New Roman" w:hAnsi="Times New Roman" w:eastAsia="楷体" w:cs="Times New Roman"/>
          <w:bCs/>
          <w:szCs w:val="21"/>
        </w:rPr>
        <w:t>备注：（1）学生相关材料按课程、分班级准备。</w:t>
      </w:r>
    </w:p>
    <w:p>
      <w:pPr>
        <w:spacing w:line="440" w:lineRule="exact"/>
        <w:ind w:firstLine="630" w:firstLineChars="300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楷体" w:cs="Times New Roman"/>
          <w:bCs/>
          <w:szCs w:val="21"/>
        </w:rPr>
        <w:t>（2）其它过程管理材料按专业、分课程准备。</w:t>
      </w:r>
    </w:p>
    <w:p/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mExMTNkZmY5MDNmMzhhOTZjN2M2ODZiNTBiYmMifQ=="/>
  </w:docVars>
  <w:rsids>
    <w:rsidRoot w:val="26D8420A"/>
    <w:rsid w:val="26D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2022-06-22T08:00:00Z</dcterms:created>
  <dc:creator>乐町Fha</dc:creator>
  <cp:lastModifiedBy>乐町Fha</cp:lastModifiedBy>
  <dcterms:modified xsi:type="dcterms:W3CDTF">2022-06-22T08:00:40Z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24781C9E79ED48B2BF68198331E4EBE5</vt:lpwstr>
  </property>
</Properties>
</file>