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312" w:afterLines="100" w:line="439" w:lineRule="exact"/>
        <w:jc w:val="center"/>
        <w:rPr>
          <w:rFonts w:ascii="黑体" w:hAnsi="黑体" w:eastAsia="黑体"/>
          <w:color w:val="000000"/>
          <w:sz w:val="44"/>
          <w:szCs w:val="44"/>
          <w:lang w:eastAsia="zh-CN"/>
        </w:rPr>
      </w:pPr>
      <w:r>
        <w:rPr>
          <w:rFonts w:ascii="黑体" w:hAnsi="黑体" w:eastAsia="黑体" w:cs="黑体"/>
          <w:color w:val="000000"/>
          <w:sz w:val="44"/>
          <w:szCs w:val="44"/>
          <w:lang w:eastAsia="zh-CN"/>
        </w:rPr>
        <w:t>质量监测与评估中心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2024</w:t>
      </w:r>
      <w:r>
        <w:rPr>
          <w:rFonts w:ascii="黑体" w:hAnsi="黑体" w:eastAsia="黑体" w:cs="黑体"/>
          <w:color w:val="000000"/>
          <w:sz w:val="44"/>
          <w:szCs w:val="44"/>
          <w:lang w:eastAsia="zh-CN"/>
        </w:rPr>
        <w:t>年主要工作计划安排一览表</w:t>
      </w:r>
      <w:bookmarkStart w:id="0" w:name="_GoBack"/>
      <w:bookmarkEnd w:id="0"/>
    </w:p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652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  <w:t>责任科室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  <w:t>工作类别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  <w:t>主要工作内容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  <w:t>启动及完成时间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8"/>
                <w:szCs w:val="28"/>
                <w:lang w:eastAsia="zh-CN"/>
              </w:rPr>
              <w:t>主要责任人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质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监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测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常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作</w:t>
            </w: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1.制定学期教学质量监控工作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计划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2 月26日、8 月 22 日发布工作方案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黄子豪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唐会智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2.制定校领导、机关处级干部听课、查课、看课工作安排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2月、9月初制定方案，发布通知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3.组织在校师生座谈会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4月、11月完成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4.组织在校生学习满意度问卷调查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6月、12月完成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5.组织学生、同行、专家评教；教师评学（全部实行网络评价）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6月、11月底发布通知；7月、12月完成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6.制定本科教学状态数据采集与填报工作规范，组织2024年本科教学质量状态数据填报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8月启动、11月完成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7.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编发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2023-2024学年学校本科教学质量年度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；状态数据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分析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报告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编制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11月完成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8.2023年秋季学期本科教学质量监控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报告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2023-2024学年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各学院质量报告汇编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发布；2024年春季学期本科教学质量监控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报告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编制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3月完成、9月完成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9.教师教学质量优秀奖评选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9月启动，10月完成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10.发布督导工作简报8期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教学周期每月一期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11.督导工作会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例会每两周一次；每学期一次工作总结会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12.第二届教学督导专家委员会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第一次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全体会议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3月完成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13.学生信息员工作布置会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14.专项检查（试卷、毕业设计/论文、实践教学）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6月完成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质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监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控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与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估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内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估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与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外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估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作</w:t>
            </w: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1.校内本科专业评估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3月完成首轮评估、10月启动第二轮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郭  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罗兴文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刘建钢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龙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eastAsia="zh-CN"/>
              </w:rPr>
              <w:t>2.校内课程评估（首轮）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4月完成文件制度发布，当月启动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3.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val="en-US" w:eastAsia="zh-CN"/>
              </w:rPr>
              <w:t>新增学士学位授权学科专业评估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3月校内评估、5月完成上报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4.民办学校年度检查评估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4月完成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5.编制《湖南应用技术学院本科教学质量保障体系纲要》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4月底完成初稿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6.本科教学工作合格评估工作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（1）2024年本科教学工作合格评估工作计划（2月26日前）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（2）本科教学工作合格评估工作推进会（评估专员工作会）（每月一次）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（3）评估冲刺大会（依评估时间再行确定）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（4）本科教学工作合格评估自评报告审读（5轮）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（5）本科教学工作合格评估知识考试（7月）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（6）评估核心数据统计及核查（9月30日之前）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（7）预评估（评估前3个月）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（8）校级层面支撑材料（含专家案头材料、上报支撑材料）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（9）自评报告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解读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会（评估前1个月）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（10）迎评工作预演（评估前1个月）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（11）迎接专家进校考察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（12）本科教学工作合格评估整改工作方案（评估后1周）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2月—11月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Merge w:val="continue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综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合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常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作</w:t>
            </w: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1.办公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室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日常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（值班、卫生等）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2月23日、8月25日发布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李  珊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龙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2.工作例会安排、日常考勤（含工作完成情况）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每周通报一次，每月汇总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3.组织评估工作推进会（评估专员工作会）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每月一次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4.评建工作简报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每月一期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5.财务报销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每月汇总一次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6.校内本科专业评估迎评工作安排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2月底完成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7.本科教学工作合格评估迎评工作安排及培训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8月底完成，9月培训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8.部门网站建设（含评估专题网）</w:t>
            </w:r>
          </w:p>
        </w:tc>
        <w:tc>
          <w:tcPr>
            <w:tcW w:w="340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每月汇总一次（2024年考核目标为“优秀”）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eastAsia="zh-CN"/>
              </w:rPr>
              <w:t>9.部门考核管理办法</w:t>
            </w:r>
          </w:p>
        </w:tc>
        <w:tc>
          <w:tcPr>
            <w:tcW w:w="3402" w:type="dxa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val="en-US" w:eastAsia="zh-CN"/>
              </w:rPr>
              <w:t>待定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10.协助其他科室工作，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完成学校交办任务。</w:t>
            </w:r>
          </w:p>
        </w:tc>
        <w:tc>
          <w:tcPr>
            <w:tcW w:w="3402" w:type="dxa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11.资产管理、文件归档</w:t>
            </w:r>
          </w:p>
        </w:tc>
        <w:tc>
          <w:tcPr>
            <w:tcW w:w="3402" w:type="dxa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MmExMTNkZmY5MDNmMzhhOTZjN2M2ODZiNTBiYmMifQ=="/>
  </w:docVars>
  <w:rsids>
    <w:rsidRoot w:val="00B27E61"/>
    <w:rsid w:val="001111BE"/>
    <w:rsid w:val="004005D2"/>
    <w:rsid w:val="004168F9"/>
    <w:rsid w:val="004C5DAA"/>
    <w:rsid w:val="0056330B"/>
    <w:rsid w:val="005E305E"/>
    <w:rsid w:val="006C4315"/>
    <w:rsid w:val="007C13AD"/>
    <w:rsid w:val="00822F3C"/>
    <w:rsid w:val="009D089D"/>
    <w:rsid w:val="00A066F5"/>
    <w:rsid w:val="00B27E61"/>
    <w:rsid w:val="00C541A9"/>
    <w:rsid w:val="00C719FB"/>
    <w:rsid w:val="00F07CA5"/>
    <w:rsid w:val="00F203F1"/>
    <w:rsid w:val="00F77974"/>
    <w:rsid w:val="1BB51F31"/>
    <w:rsid w:val="3EF764C6"/>
    <w:rsid w:val="3FE4520E"/>
    <w:rsid w:val="518F6078"/>
    <w:rsid w:val="5ADB727B"/>
    <w:rsid w:val="649A6189"/>
    <w:rsid w:val="7E9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210</Words>
  <Characters>1200</Characters>
  <Lines>10</Lines>
  <Paragraphs>2</Paragraphs>
  <TotalTime>23</TotalTime>
  <ScaleCrop>false</ScaleCrop>
  <LinksUpToDate>false</LinksUpToDate>
  <CharactersWithSpaces>1408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2024-02-19T02:28:00Z</dcterms:created>
  <dc:creator>PC</dc:creator>
  <cp:lastModifiedBy>慧子</cp:lastModifiedBy>
  <dcterms:modified xsi:type="dcterms:W3CDTF">2024-02-23T01:42:25Z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9DD586B6920B427C8CE4C9E1B63FCA2B_12</vt:lpwstr>
  </property>
</Properties>
</file>